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04D90" w14:paraId="5F15D5E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96F507" w14:textId="77777777" w:rsidR="00204D9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542CF42" w14:textId="77777777" w:rsidR="00204D90" w:rsidRDefault="00000000">
            <w:pPr>
              <w:spacing w:after="0" w:line="240" w:lineRule="auto"/>
            </w:pPr>
            <w:r>
              <w:t>7155</w:t>
            </w:r>
          </w:p>
        </w:tc>
      </w:tr>
      <w:tr w:rsidR="00204D90" w14:paraId="7DFCBEE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BC6206" w14:textId="77777777" w:rsidR="00204D9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D096F39" w14:textId="77777777" w:rsidR="00204D90" w:rsidRDefault="00000000">
            <w:pPr>
              <w:spacing w:after="0" w:line="240" w:lineRule="auto"/>
            </w:pPr>
            <w:r>
              <w:t>CENTAR ZA PRUŽANJE USLUGA U ZAJEDNICI RUŽA PETROVIĆ</w:t>
            </w:r>
          </w:p>
        </w:tc>
      </w:tr>
      <w:tr w:rsidR="00204D90" w14:paraId="571CE53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33FADB" w14:textId="77777777" w:rsidR="00204D9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92B8F15" w14:textId="77777777" w:rsidR="00204D90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0A91EE29" w14:textId="77777777" w:rsidR="00204D90" w:rsidRDefault="00000000">
      <w:r>
        <w:br/>
      </w:r>
    </w:p>
    <w:p w14:paraId="1B6A4E73" w14:textId="77777777" w:rsidR="00204D9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850440E" w14:textId="77777777" w:rsidR="00204D9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A4FA25B" w14:textId="77777777" w:rsidR="00204D9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C144BA8" w14:textId="77777777" w:rsidR="00204D90" w:rsidRDefault="00204D90"/>
    <w:p w14:paraId="31A75AA0" w14:textId="77777777" w:rsidR="00204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C4C89DB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040A0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19FA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7994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FDBB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CA15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5963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0842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3E49D5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A9AB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AE089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C65D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BD2E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1.282.904,76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6D40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1.564.089,52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1619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  <w:tr w:rsidR="00204D90" w14:paraId="430B04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105D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AD21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B92C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AB9E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1.289.082,79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9C18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1.654.526,66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3561A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128,3</w:t>
            </w:r>
          </w:p>
        </w:tc>
      </w:tr>
      <w:tr w:rsidR="00204D90" w14:paraId="6E51A7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4BEE8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C9BC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1F94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5625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6.178,03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AE1B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90.437,14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1630D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1463,9</w:t>
            </w:r>
          </w:p>
        </w:tc>
      </w:tr>
      <w:tr w:rsidR="00204D90" w14:paraId="1F867F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3EE2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33AA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D401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10AD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9114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8955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04D90" w14:paraId="57A9D5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CA72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4272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FDE29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AAB8E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4263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A548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  <w:tr w:rsidR="00204D90" w14:paraId="19BFF3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8FEC3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D24F8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22CA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82CD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CAE4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21.074,99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613B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115,1</w:t>
            </w:r>
          </w:p>
        </w:tc>
      </w:tr>
      <w:tr w:rsidR="00204D90" w14:paraId="5758C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D89E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1692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B89A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DBEF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2D82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B174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04D90" w14:paraId="0C5625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699C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64AF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61615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A114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4943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63B1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04D90" w14:paraId="66811E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46794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6903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6E2E5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B5A6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750B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08AFE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04D90" w14:paraId="5E5778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DA666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6539C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5320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DE92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24.490,53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63B2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111.512,13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7698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455,3</w:t>
            </w:r>
          </w:p>
        </w:tc>
      </w:tr>
    </w:tbl>
    <w:p w14:paraId="5CA7F349" w14:textId="77777777" w:rsidR="00204D90" w:rsidRDefault="00204D90">
      <w:pPr>
        <w:spacing w:after="0"/>
      </w:pPr>
    </w:p>
    <w:p w14:paraId="322D0FF0" w14:textId="77777777" w:rsidR="00204D90" w:rsidRDefault="00000000">
      <w:pPr>
        <w:jc w:val="both"/>
      </w:pPr>
      <w:r>
        <w:t xml:space="preserve">U razdoblju od 01. 01. do 31.12. 2025. godine prihodi poslovanja ostvareni su u iznosu od 1.564.089,52 €. Povećanje prihoda poslovanja od 23% ostvareno je od iz nadležnog proračuna za financiranje rashoda poslovanja. Najznačajnije smanjenje prihoda poslovanja bilježi se na prihodima od donacija koji su za 65% manji u odnosu na isto izvještajno razdoblje prethodne </w:t>
      </w:r>
      <w:r>
        <w:lastRenderedPageBreak/>
        <w:t>godine. Prihodi od participacija također su manji za 19% budući da od 2025. godine troškove smještaja snosi nadležno Ministarstvo .</w:t>
      </w:r>
    </w:p>
    <w:p w14:paraId="05C92A8E" w14:textId="77777777" w:rsidR="00204D90" w:rsidRDefault="00000000">
      <w:pPr>
        <w:jc w:val="both"/>
      </w:pPr>
      <w:r>
        <w:t>Rashodi poslovanja u razdoblju od 01. 01. do 31.12.2025. godine ostvareni su u iznosu 1.654.526,66 € odnosno veći su za 28% u odnosu na prethodnu godinu. Financijski najznačajnije povećanje rashoda evidentirano je na rashodima za zaposlene uslijed povećanja osnovice za bruto plaće radnika i povećanja broja zaposlenih tijekom izvještajnog razdoblja. Također  je evidentirano povećanje  ostalih rashoda  za zaposlene (pomoći uslijed bolovanja i ostalih prava po TKU) uslijed povećanja broja zaposlenih. U istom postotku povećani su i ukupni materijalni rashodi Centra na što su osim  povećanja cijena roba i usluga u RH utjecali i troškovi radova i usluga preseljenja Centra u novoobnovljene prostore.  Centar se na početku izvještajnog razdoblja preselio u obnovljenu glavnu zgradu gdje su dodatno izvršeni radovi obnove prizemlja i potkrovlja te završno opremanje novih lokacija za pružanje usluga organiziranog stanovanja. </w:t>
      </w:r>
    </w:p>
    <w:p w14:paraId="11723E30" w14:textId="77777777" w:rsidR="00204D90" w:rsidRDefault="00000000">
      <w:pPr>
        <w:jc w:val="both"/>
      </w:pPr>
      <w:r>
        <w:t>U navedenom razdoblju nema ostvarenih prihoda od prodaje nefinancijske imovine, dok su rashodi za nabavu nefinancijske imovine ostvareni u iznosu od 21.074,99 € odnosno veći za 15% u odnosu na prethodnu godinu. Navedeni rashod odnosi se na dodatna ulaganja na građevinskim objektima u iznosu od 13.942,93 € i nabavu opreme u iznosu 7.132,06, a sve je financirano iz  proračuna nadležnog Ministarstva.</w:t>
      </w:r>
    </w:p>
    <w:p w14:paraId="66C87E8B" w14:textId="77777777" w:rsidR="00204D90" w:rsidRDefault="00000000">
      <w:pPr>
        <w:jc w:val="both"/>
      </w:pPr>
      <w:r>
        <w:t>U navedenom razdoblju nije bilo ostvarenih primitaka i izdataka od financijske imovine i zaduživanja.</w:t>
      </w:r>
    </w:p>
    <w:p w14:paraId="34AB82CC" w14:textId="77777777" w:rsidR="00204D90" w:rsidRDefault="00000000">
      <w:pPr>
        <w:jc w:val="both"/>
      </w:pPr>
      <w:r>
        <w:t xml:space="preserve">U razdoblju od 01. 01. do 31.12.2025. godine ostvaren je manjak prihoda  poslovanja u iznosu 90.437,14 € i manjak prihoda od nefinancijske imovine u iznosu 21.074,99 € slijedom čega je na kraju izvještajnog razdoblja ostvaren ukupni manjak prihoda u iznosu 111.512,13 €. Obzirom da je nabava nefinancijske imovine financirana odgovarajućim prihodom nadležnog proračuna ostvareni manjak poslovanja je metodološkog karaktera obzirom da se sastoji od rashoda (plaće i računi za prosinac 2025.) koji će se </w:t>
      </w:r>
      <w:proofErr w:type="spellStart"/>
      <w:r>
        <w:t>uprihodovati</w:t>
      </w:r>
      <w:proofErr w:type="spellEnd"/>
      <w:r>
        <w:t xml:space="preserve"> u 2026. godini.</w:t>
      </w:r>
    </w:p>
    <w:p w14:paraId="32C59FF5" w14:textId="77777777" w:rsidR="00204D90" w:rsidRDefault="00000000">
      <w:r>
        <w:br/>
      </w:r>
    </w:p>
    <w:p w14:paraId="6296374B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21D05A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4286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F412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2419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A227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8A09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6BD7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7D55C3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9BE5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913E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A8F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B83E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FB27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D997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81,0</w:t>
            </w:r>
          </w:p>
        </w:tc>
      </w:tr>
    </w:tbl>
    <w:p w14:paraId="5E491B94" w14:textId="77777777" w:rsidR="00204D90" w:rsidRDefault="00204D90">
      <w:pPr>
        <w:spacing w:after="0"/>
      </w:pPr>
    </w:p>
    <w:p w14:paraId="35B3F27B" w14:textId="77777777" w:rsidR="00204D90" w:rsidRDefault="00000000">
      <w:pPr>
        <w:jc w:val="both"/>
      </w:pPr>
      <w:r>
        <w:t>Prihodi po posebnim propisima odnose se na uplate obračunatih participacija za korisnike koji su u odnosu na prethodnu godinu manji za 19%, budući da od 2025. godine nadležno Ministarstvo financira usluge smještaja. Prihodi su manji i zbog nepravovremenog plaćanja odnosno dugovanja obveznika uplate participacija.</w:t>
      </w:r>
    </w:p>
    <w:p w14:paraId="536A19DF" w14:textId="77777777" w:rsidR="00204D90" w:rsidRDefault="00204D90"/>
    <w:p w14:paraId="286F5AE7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79A84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F100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7D58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6AFB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F26D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1E48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870B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3DB93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3A79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03CD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A014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FFB7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31.889,24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E51F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ADC2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35,1</w:t>
            </w:r>
          </w:p>
        </w:tc>
      </w:tr>
    </w:tbl>
    <w:p w14:paraId="29B030AC" w14:textId="77777777" w:rsidR="00204D90" w:rsidRDefault="00204D90">
      <w:pPr>
        <w:spacing w:after="0"/>
      </w:pPr>
    </w:p>
    <w:p w14:paraId="6747F592" w14:textId="77777777" w:rsidR="00204D90" w:rsidRDefault="00000000">
      <w:r>
        <w:t xml:space="preserve">U izvještajnom razdoblju ostvareni su prihodi od donacija fizičkih i pravnih </w:t>
      </w:r>
      <w:proofErr w:type="spellStart"/>
      <w:r>
        <w:t>ososba</w:t>
      </w:r>
      <w:proofErr w:type="spellEnd"/>
      <w:r>
        <w:t xml:space="preserve"> u iznosu 11.199,00 € što je za 65% manje u odnosu na prethodnu godinu. Obzirom da se radi o donacijama neizvjestan je ukupni iznos prihoda po ovoj osnovi za svaku poslovnu godinu.</w:t>
      </w:r>
    </w:p>
    <w:p w14:paraId="4EA4DFFE" w14:textId="77777777" w:rsidR="00204D90" w:rsidRDefault="00204D90"/>
    <w:p w14:paraId="2631FA14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514C6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38CD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EB0B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EB83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F193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6FBA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19AC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21AAF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DA6C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361F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1A2A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AF3A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1627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A8C0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CB9BDE" w14:textId="77777777" w:rsidR="00204D90" w:rsidRDefault="00204D90">
      <w:pPr>
        <w:spacing w:after="0"/>
      </w:pPr>
    </w:p>
    <w:p w14:paraId="32274960" w14:textId="77777777" w:rsidR="00204D90" w:rsidRDefault="00000000">
      <w:r>
        <w:t>Iskazani prihodi iz nadležnog proračuna odnose se na nabavu opreme i dodatna ulaganja u građevinske objekte u izvještajnom razdoblju.</w:t>
      </w:r>
    </w:p>
    <w:p w14:paraId="2836A46B" w14:textId="77777777" w:rsidR="00204D90" w:rsidRDefault="00204D90"/>
    <w:p w14:paraId="534E6DB8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2C2D3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4055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C7CE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024D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1960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49F0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569E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C706C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98B6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D6BEC6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1742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25EF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937.639,27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26FFD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1.224.245,43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F2EB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0FF06683" w14:textId="77777777" w:rsidR="00204D90" w:rsidRDefault="00204D90">
      <w:pPr>
        <w:spacing w:after="0"/>
      </w:pPr>
    </w:p>
    <w:p w14:paraId="14995821" w14:textId="77777777" w:rsidR="00204D90" w:rsidRDefault="00000000">
      <w:pPr>
        <w:jc w:val="both"/>
      </w:pPr>
      <w:r>
        <w:t>Rashodi za zaposlene  u izvještajnom razdoblju veći su za 30% u odnosu na prethodnu godinu iz razloga povećanja osnovice za izračun bruto plaće kao i povećanja broja zaposlenih tijekom izvještajnog razdoblja.</w:t>
      </w:r>
    </w:p>
    <w:p w14:paraId="59D6A7BA" w14:textId="77777777" w:rsidR="00204D90" w:rsidRDefault="00000000">
      <w:pPr>
        <w:jc w:val="both"/>
      </w:pPr>
      <w:r>
        <w:t>Na dan 31.12.2025. godine u Centru je bilo zaposleno 40 radnika u odnosu na 31.12.2024. godine kad je na isti dan bilo zaposleno 32 radnika.</w:t>
      </w:r>
    </w:p>
    <w:p w14:paraId="1AED7E30" w14:textId="77777777" w:rsidR="00204D90" w:rsidRDefault="00000000">
      <w:pPr>
        <w:jc w:val="both"/>
      </w:pPr>
      <w:r>
        <w:t>Na povećanje rashoda utječe i evidentiranje obračunatih plaća i ostalih materijalnih prava za prosinac 2025. godine te rashodi za plaće u ovom izvještajnom razdoblju sadrže trinaest plaća dok su u prethodnoj godini sadržavali dvanaest plaća.</w:t>
      </w:r>
    </w:p>
    <w:p w14:paraId="240EB555" w14:textId="77777777" w:rsidR="00204D90" w:rsidRDefault="00204D90"/>
    <w:p w14:paraId="634F32B4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7DE54E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8FF6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AEE5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6EE1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93B8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C987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19D1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7C8D2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F01EC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996F9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198F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4F7C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779.931,93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300F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1.016.842,53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8AB8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14:paraId="7E30FF8A" w14:textId="77777777" w:rsidR="00204D90" w:rsidRDefault="00204D90">
      <w:pPr>
        <w:spacing w:after="0"/>
      </w:pPr>
    </w:p>
    <w:p w14:paraId="38C85801" w14:textId="77777777" w:rsidR="00204D90" w:rsidRDefault="00000000">
      <w:r>
        <w:t>Rashodi za plaće u izvještajnom razdoblju veći su za 30% u odnosu na prethodnu godinu iz razloga povećanja bruto osnovice za izračun plaće kao i radi povećanja broja zaposlenih tijekom izvještajnog razdoblja. </w:t>
      </w:r>
    </w:p>
    <w:p w14:paraId="78E4F667" w14:textId="77777777" w:rsidR="00204D90" w:rsidRDefault="00204D90"/>
    <w:p w14:paraId="02CDB7AC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5DE0F8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BE47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8EF7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8971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8C01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E2CC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9139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9F6BC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CD0C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2570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1A799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75C6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050EE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D83D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1618,5</w:t>
            </w:r>
          </w:p>
        </w:tc>
      </w:tr>
    </w:tbl>
    <w:p w14:paraId="299AD689" w14:textId="77777777" w:rsidR="00204D90" w:rsidRDefault="00204D90">
      <w:pPr>
        <w:spacing w:after="0"/>
      </w:pPr>
    </w:p>
    <w:p w14:paraId="34251C3D" w14:textId="77777777" w:rsidR="00204D90" w:rsidRDefault="00000000">
      <w:pPr>
        <w:jc w:val="both"/>
      </w:pPr>
      <w:r>
        <w:t xml:space="preserve">Na povećanje iznosa obračunatih plaća za prekovremeni rad u izvještajnom razdoblju značajno su utjecala dugotrajna bolovanja radnika nastala u 2025. godini kao i korištenje </w:t>
      </w:r>
      <w:proofErr w:type="spellStart"/>
      <w:r>
        <w:t>rodiljnih</w:t>
      </w:r>
      <w:proofErr w:type="spellEnd"/>
      <w:r>
        <w:t xml:space="preserve"> i porodiljnih dopusta tri radnice te su do zapošljavanja potrebnih zamjena postojeći radnici odrađivali povećani opseg poslova. Također Centar je u ovom izvještajnom razdoblju započeo s uslugom organiziranog stanovanja na više lokacija, a zbog nemogućnosti  zapošljavanja potrebnog kadra (nejavljanje kandidata na natječaj), novi način organizacije iziskivao je  prekovremeni rad postojećih radnika no sve u okviru zakonskih odredbi o prekovremenom radu.</w:t>
      </w:r>
    </w:p>
    <w:p w14:paraId="0EB91B2B" w14:textId="77777777" w:rsidR="00204D90" w:rsidRDefault="00204D90"/>
    <w:p w14:paraId="6E53ED47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767AB5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2A08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5058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1E58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E816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7D3D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7B80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9A91F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C70B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C5A9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D463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AF47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311.331,03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115DA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401.858,95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034D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14:paraId="4826D529" w14:textId="77777777" w:rsidR="00204D90" w:rsidRDefault="00204D90">
      <w:pPr>
        <w:spacing w:after="0"/>
      </w:pPr>
    </w:p>
    <w:p w14:paraId="14CC73D1" w14:textId="77777777" w:rsidR="00204D90" w:rsidRDefault="00000000">
      <w:pPr>
        <w:jc w:val="both"/>
      </w:pPr>
      <w:r>
        <w:t>Materijalni rashodi u izvještajnom razdoblju veći su za 29% u odnosu na prethodnu godinu. Na navedeno povećanje utjecalo je povećanje cijena nabavljenih  roba i usluga u odnosu na prethodnu godinu kao i  početak rada Centra na više lokacija zbog pružanja usluga organiziranog stanovanja.</w:t>
      </w:r>
    </w:p>
    <w:p w14:paraId="0283DE50" w14:textId="77777777" w:rsidR="00204D90" w:rsidRDefault="00204D90"/>
    <w:p w14:paraId="17F45E2F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5190F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F09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4A91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7294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7476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C417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871C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322F0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9A016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F3DD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33BE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D5FC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33.913,55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17B1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31.590,51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B002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</w:t>
            </w:r>
          </w:p>
        </w:tc>
      </w:tr>
    </w:tbl>
    <w:p w14:paraId="2E63E348" w14:textId="77777777" w:rsidR="00204D90" w:rsidRDefault="00204D90">
      <w:pPr>
        <w:spacing w:after="0"/>
      </w:pPr>
    </w:p>
    <w:p w14:paraId="49131633" w14:textId="77777777" w:rsidR="00204D90" w:rsidRDefault="00000000">
      <w:pPr>
        <w:jc w:val="both"/>
      </w:pPr>
      <w:r>
        <w:t>Rashodi za naknade troškova zaposlenima manji su za 7% u odnosu na prethodnu godinu na što je najviše utjecalo smanjenje rashoda za stručno usavršavanje radnika. Rashodi za službena putovanja povećani su zbog pružanja usluga Stručnog tima i usluga psihosocijalne podrške obiteljima na području cijele Istarske županije.</w:t>
      </w:r>
    </w:p>
    <w:p w14:paraId="7C478295" w14:textId="77777777" w:rsidR="00204D90" w:rsidRDefault="00204D90"/>
    <w:p w14:paraId="5E698916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445D60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CEDA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6FA2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6E6F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7217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BB1C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F766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0E2731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3777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9D74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5C07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4D1F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168.192,34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7068E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240.087,26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3671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109F17E9" w14:textId="77777777" w:rsidR="00204D90" w:rsidRDefault="00204D90">
      <w:pPr>
        <w:spacing w:after="0"/>
      </w:pPr>
    </w:p>
    <w:p w14:paraId="4264F0CE" w14:textId="77777777" w:rsidR="00204D90" w:rsidRDefault="00000000">
      <w:r>
        <w:t>Rashodi za materijal i energiju u izvještajnom razdoblju veći su za 43% u odnosu na prethodnu godinu na što je, osim povećanja cijena energenata nabavljenih roba i usluga, utjecao i rad Centra na više lokacija zbog usluga organiziranog stanovanja.</w:t>
      </w:r>
    </w:p>
    <w:p w14:paraId="3576DA4A" w14:textId="77777777" w:rsidR="00204D90" w:rsidRDefault="00204D90"/>
    <w:p w14:paraId="2BA11F5A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73A09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C8AB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1C80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4581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43B2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D337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CF57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2A4711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397A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CE9B6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EA616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671F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EA74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29.160,19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468D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218,3</w:t>
            </w:r>
          </w:p>
        </w:tc>
      </w:tr>
    </w:tbl>
    <w:p w14:paraId="037E8A72" w14:textId="77777777" w:rsidR="00204D90" w:rsidRDefault="00204D90">
      <w:pPr>
        <w:spacing w:after="0"/>
      </w:pPr>
    </w:p>
    <w:p w14:paraId="2891F468" w14:textId="77777777" w:rsidR="00204D90" w:rsidRDefault="00000000">
      <w:pPr>
        <w:jc w:val="both"/>
      </w:pPr>
      <w:r>
        <w:t>Rashodi za uredski materijal i ostali materijalni rashodi veći su za 118% u odnosu na prethodnu godinu. Na navedeno povećanje utjecalo je povećanje cijena nabavljenih  roba i usluga u odnosu na prethodnu godinu kao i  zbog rada  Centra na više lokacija zbog pružanja usluga organiziranog stanovanja.</w:t>
      </w:r>
    </w:p>
    <w:p w14:paraId="025A0E14" w14:textId="77777777" w:rsidR="00204D90" w:rsidRDefault="00204D90"/>
    <w:p w14:paraId="53DAD601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444E12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0BBC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1BDB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7838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C889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FC59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C246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6D2B6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EA58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1E8F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418C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7D6EC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CF7E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16.545,66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EF61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183,8</w:t>
            </w:r>
          </w:p>
        </w:tc>
      </w:tr>
    </w:tbl>
    <w:p w14:paraId="6CBF95C1" w14:textId="77777777" w:rsidR="00204D90" w:rsidRDefault="00204D90">
      <w:pPr>
        <w:spacing w:after="0"/>
      </w:pPr>
    </w:p>
    <w:p w14:paraId="0CE10527" w14:textId="77777777" w:rsidR="00204D90" w:rsidRDefault="00000000">
      <w:r>
        <w:lastRenderedPageBreak/>
        <w:t>Rashodi za materijal i dijelove za tekuće i investicijsko održavanje  veći su za 84% u odnosu na prethodnu godinu. Povećani iznos rashoda odnosi se na nabavljene robe za održavanje građevinskih objekata, postrojenja i opreme te prijevoznih sredstava Centra.</w:t>
      </w:r>
    </w:p>
    <w:p w14:paraId="2F8F5C58" w14:textId="77777777" w:rsidR="00204D90" w:rsidRDefault="00204D90"/>
    <w:p w14:paraId="29D67822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1C48A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B73D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8B20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1F6E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ADA2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F23B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AFE4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37644D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8575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B857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CE0E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DE01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11.175,25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B36E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28.525,49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57C7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255,3</w:t>
            </w:r>
          </w:p>
        </w:tc>
      </w:tr>
    </w:tbl>
    <w:p w14:paraId="1E078FE6" w14:textId="77777777" w:rsidR="00204D90" w:rsidRDefault="00204D90">
      <w:pPr>
        <w:spacing w:after="0"/>
      </w:pPr>
    </w:p>
    <w:p w14:paraId="23283988" w14:textId="77777777" w:rsidR="00204D90" w:rsidRDefault="00000000">
      <w:pPr>
        <w:jc w:val="both"/>
      </w:pPr>
      <w:r>
        <w:t xml:space="preserve">Rashodi za sitan inventar i </w:t>
      </w:r>
      <w:proofErr w:type="spellStart"/>
      <w:r>
        <w:t>autogume</w:t>
      </w:r>
      <w:proofErr w:type="spellEnd"/>
      <w:r>
        <w:t xml:space="preserve"> veći su za 155% u odnosu na prethodnu godinu. Navedeno povećanje rezultat je nabave sitnog inventara (razne opreme) za potrebe novootvorenih lokacija za organizirano stanovanje kao i opremanje glavne zgrade u koju se Centar preselio početkom 2025. godine nakon obnove u okviru projekta Ruža.</w:t>
      </w:r>
    </w:p>
    <w:p w14:paraId="5933DB1D" w14:textId="77777777" w:rsidR="00204D90" w:rsidRDefault="00204D90"/>
    <w:p w14:paraId="3569D708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2E4831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B0C2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ECBA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78D1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BEFC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AE2B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8412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61F11C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6A4B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AD8D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DF62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89FD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8D00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0621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408,9</w:t>
            </w:r>
          </w:p>
        </w:tc>
      </w:tr>
    </w:tbl>
    <w:p w14:paraId="79CFC6F1" w14:textId="77777777" w:rsidR="00204D90" w:rsidRDefault="00204D90">
      <w:pPr>
        <w:spacing w:after="0"/>
      </w:pPr>
    </w:p>
    <w:p w14:paraId="330FFFEA" w14:textId="77777777" w:rsidR="00204D90" w:rsidRDefault="00000000">
      <w:pPr>
        <w:jc w:val="both"/>
      </w:pPr>
      <w:r>
        <w:t>Rashodi za službenu, radnu i zaštitnu odjeću i obuću veći su za 309% u odnosu na prethodnu godinu. Rashodi su povećani budući je nabavljena kompletno nova radna i zaštitna odjeća i obuća za radnike, čiji se broj u izvještajnom razdoblju povećao.</w:t>
      </w:r>
    </w:p>
    <w:p w14:paraId="07D9914C" w14:textId="77777777" w:rsidR="00204D90" w:rsidRDefault="00204D90"/>
    <w:p w14:paraId="40A7C98E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72F2E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C283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FF22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A1EF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3685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68D5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87A2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E2AF4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61D3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0B42B5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B0C79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A350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13ACA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8.416,09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92AC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159,1</w:t>
            </w:r>
          </w:p>
        </w:tc>
      </w:tr>
    </w:tbl>
    <w:p w14:paraId="30F2B508" w14:textId="77777777" w:rsidR="00204D90" w:rsidRDefault="00204D90">
      <w:pPr>
        <w:spacing w:after="0"/>
      </w:pPr>
    </w:p>
    <w:p w14:paraId="6A17C846" w14:textId="77777777" w:rsidR="00204D90" w:rsidRDefault="00000000">
      <w:r>
        <w:t>Rashodi za zdravstvene i veterinarske usluge veći su za 59% u odnosu na prethodnu godinu. Rashodi su povećani  s obzirom na veći broj zaposlenika koji su upućeni na obvezne zdravstvene preglede u vezi s radnim odnosom te na obvezne sistematske preglede.</w:t>
      </w:r>
    </w:p>
    <w:p w14:paraId="2D6B1380" w14:textId="77777777" w:rsidR="00204D90" w:rsidRDefault="00204D90"/>
    <w:p w14:paraId="7FD7E8D1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60ADC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B998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DB6C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97E8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7EEA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BBFA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3757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38B40E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FE87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6F96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B814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C0B0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F5A1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002B1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159,4</w:t>
            </w:r>
          </w:p>
        </w:tc>
      </w:tr>
    </w:tbl>
    <w:p w14:paraId="6E8CDD92" w14:textId="77777777" w:rsidR="00204D90" w:rsidRDefault="00204D90">
      <w:pPr>
        <w:spacing w:after="0"/>
      </w:pPr>
    </w:p>
    <w:p w14:paraId="2D1D0EBF" w14:textId="77777777" w:rsidR="00204D90" w:rsidRDefault="00000000">
      <w:r>
        <w:t>Rashodi za  intelektualne i osobne usluge veći su za 59% u odnosu na prethodnu godinu. Najznačajniji troškovi koji su utjecali na povećanje rashoda odnose se na usluge objave natječaja za radna mjesta u NN  i usluge izrade i redizajna mrežnih stranica Centra.</w:t>
      </w:r>
    </w:p>
    <w:p w14:paraId="4ECB6DA8" w14:textId="77777777" w:rsidR="00204D90" w:rsidRDefault="00204D90"/>
    <w:p w14:paraId="6D3AAFAD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3A87B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2846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DFCF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E8DB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E596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799C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45D3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8FBC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6A1D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5A95B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F19B9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AB28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013ED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8.431,90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942FE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240,3</w:t>
            </w:r>
          </w:p>
        </w:tc>
      </w:tr>
    </w:tbl>
    <w:p w14:paraId="0D0A1C28" w14:textId="77777777" w:rsidR="00204D90" w:rsidRDefault="00204D90">
      <w:pPr>
        <w:spacing w:after="0"/>
      </w:pPr>
    </w:p>
    <w:p w14:paraId="57E6EF04" w14:textId="77777777" w:rsidR="00204D90" w:rsidRDefault="00000000">
      <w:pPr>
        <w:jc w:val="both"/>
      </w:pPr>
      <w:r>
        <w:t>Ostali nespomenuti rashodi poslovanja veći su za 140% u odnosu na prethodnu godinu. Najznačajniji troškovi koji su utjecali na povećanje odnose se na usluge projektanata vezanih za projekt Ruža te usluge prijevoza i selidbe Centra u obnovljenu glavnu zgradu kao i na lokacije u kojima se pruža organizirano stanovanje.</w:t>
      </w:r>
    </w:p>
    <w:p w14:paraId="516C470A" w14:textId="77777777" w:rsidR="00204D90" w:rsidRDefault="00204D90"/>
    <w:p w14:paraId="41EE3BA0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0467E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23FA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1551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A48C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6793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62AE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8783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2DD24E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4B1DE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84AF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0E43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FB67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8050C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6539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</w:tbl>
    <w:p w14:paraId="781F50EC" w14:textId="77777777" w:rsidR="00204D90" w:rsidRDefault="00204D90">
      <w:pPr>
        <w:spacing w:after="0"/>
      </w:pPr>
    </w:p>
    <w:p w14:paraId="64707727" w14:textId="77777777" w:rsidR="00204D90" w:rsidRDefault="00000000">
      <w:pPr>
        <w:jc w:val="both"/>
      </w:pPr>
      <w:r>
        <w:t>U izvještajnom razdoblju smanjeni su rashodi naknada građanima i kućanstvima u novcu odnosno rashodi za džeparac korisnika, budući je tijekom izvještajnog razdoblja u Centru boravio veći broj korisnika, koji ne ostvaruju navedeno pravo zbog predškolske dobi ili im prema Rješenju nadležnog PU HZZSR isto pravo nije utvrđeno.</w:t>
      </w:r>
    </w:p>
    <w:p w14:paraId="4997F21A" w14:textId="77777777" w:rsidR="00204D90" w:rsidRDefault="00204D90"/>
    <w:p w14:paraId="652FAE9A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02EF8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A3E0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9BA6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1D06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59D7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7D7F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42B5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7B4BE6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E8EFB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C00B1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5CB3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1EBBA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D03E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90.437,14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AA940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1463,9</w:t>
            </w:r>
          </w:p>
        </w:tc>
      </w:tr>
    </w:tbl>
    <w:p w14:paraId="29CDE62B" w14:textId="77777777" w:rsidR="00204D90" w:rsidRDefault="00204D90">
      <w:pPr>
        <w:spacing w:after="0"/>
      </w:pPr>
    </w:p>
    <w:p w14:paraId="5B03D843" w14:textId="77777777" w:rsidR="00204D90" w:rsidRDefault="00000000">
      <w:pPr>
        <w:jc w:val="both"/>
      </w:pPr>
      <w:r>
        <w:lastRenderedPageBreak/>
        <w:t xml:space="preserve">Ostvareni manjak u izvještajnom razdoblju metodološkog je karaktera budući je izmjenama Pravilnika o proračunskom računovodstvu i Računskom planu s primjenom u 2025. godini ukinuta podskupina računa Kontinuirani rashodi budućih razdoblja. Iskazani manjak rezultat je evidentiranih rashoda za prosinac (plaće, materijalna prava i računi za robe i usluge isporučene u izvještajnom razdoblju) koji će biti </w:t>
      </w:r>
      <w:proofErr w:type="spellStart"/>
      <w:r>
        <w:t>uprihodovani</w:t>
      </w:r>
      <w:proofErr w:type="spellEnd"/>
      <w:r>
        <w:t xml:space="preserve"> u siječnju 2026. godine.</w:t>
      </w:r>
    </w:p>
    <w:p w14:paraId="3D8C579C" w14:textId="77777777" w:rsidR="00204D90" w:rsidRDefault="00204D90"/>
    <w:p w14:paraId="4C09CA45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60F2D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1A7A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9DC2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EC0B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5224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19F5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9BAD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78720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A7A1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AAB6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D9F1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C78E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171.915,17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6864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147.916,11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9A47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86,0</w:t>
            </w:r>
          </w:p>
        </w:tc>
      </w:tr>
    </w:tbl>
    <w:p w14:paraId="7603364F" w14:textId="77777777" w:rsidR="00204D90" w:rsidRDefault="00204D90">
      <w:pPr>
        <w:spacing w:after="0"/>
      </w:pPr>
    </w:p>
    <w:p w14:paraId="744777F9" w14:textId="77777777" w:rsidR="00204D90" w:rsidRDefault="00000000">
      <w:r>
        <w:t>Iskazani preneseni višak odnosi se na sredstva iz izvora financiranja 61 odnosno donacija.</w:t>
      </w:r>
    </w:p>
    <w:p w14:paraId="74D26E49" w14:textId="77777777" w:rsidR="00204D90" w:rsidRDefault="00204D90"/>
    <w:p w14:paraId="47DDD6D6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08F0B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7B45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F782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2441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C10B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9D97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9027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308558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7568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06606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69EE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A58D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ED29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11A2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06A7F77C" w14:textId="77777777" w:rsidR="00204D90" w:rsidRDefault="00204D90">
      <w:pPr>
        <w:spacing w:after="0"/>
      </w:pPr>
    </w:p>
    <w:p w14:paraId="74CE1594" w14:textId="77777777" w:rsidR="00204D90" w:rsidRDefault="00000000">
      <w:r>
        <w:t>Obračunati prihodi poslovanja - nenaplaćeni odnose se na nenaplaćena potraživanja po osnovi obveznih participacija za korisnike.</w:t>
      </w:r>
    </w:p>
    <w:p w14:paraId="211EBE30" w14:textId="77777777" w:rsidR="00204D90" w:rsidRDefault="00204D90"/>
    <w:p w14:paraId="3372EED0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371088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05DF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142E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0ECB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5FCE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4DEC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3214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F56D7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B72DC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82221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185D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98F7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248DC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1FE55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9AD950" w14:textId="77777777" w:rsidR="00204D90" w:rsidRDefault="00204D90">
      <w:pPr>
        <w:spacing w:after="0"/>
      </w:pPr>
    </w:p>
    <w:p w14:paraId="4C8F90C7" w14:textId="77777777" w:rsidR="00204D90" w:rsidRDefault="00000000">
      <w:r>
        <w:t>Rashod se odnosi na nabavu profesionalne perilice posuđa zbog kvara postojeće perilice koji se nije mogao otkloniti.</w:t>
      </w:r>
    </w:p>
    <w:p w14:paraId="3AB1FD68" w14:textId="77777777" w:rsidR="00204D90" w:rsidRDefault="00204D90"/>
    <w:p w14:paraId="595353D3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6F551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3A5B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90BB7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321C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4A9C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1741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F261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3215E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F784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A5A40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2FD9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710F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3041C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13.942,93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1965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2889A7" w14:textId="77777777" w:rsidR="00204D90" w:rsidRDefault="00204D90">
      <w:pPr>
        <w:spacing w:after="0"/>
      </w:pPr>
    </w:p>
    <w:p w14:paraId="68357015" w14:textId="77777777" w:rsidR="00204D90" w:rsidRDefault="00000000">
      <w:r>
        <w:lastRenderedPageBreak/>
        <w:t>Rashod se sastoji od troškova hitne sanacije sanitarnog čvora i ugradnje sustava vatrodojave u glavnoj zgradi.</w:t>
      </w:r>
    </w:p>
    <w:p w14:paraId="6519BA1C" w14:textId="77777777" w:rsidR="00204D90" w:rsidRDefault="00204D90"/>
    <w:p w14:paraId="2705A4E8" w14:textId="77777777" w:rsidR="00204D90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E941EDE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43534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0E22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17C5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AEA1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37D2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5F4C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B359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0ABA9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CBFE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9EFA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AEC0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E6C2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1.884.026,29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85EF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1.822.080,63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1515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96,7</w:t>
            </w:r>
          </w:p>
        </w:tc>
      </w:tr>
    </w:tbl>
    <w:p w14:paraId="149AA33B" w14:textId="77777777" w:rsidR="00204D90" w:rsidRDefault="00204D90">
      <w:pPr>
        <w:spacing w:after="0"/>
      </w:pPr>
    </w:p>
    <w:p w14:paraId="0B74C86E" w14:textId="77777777" w:rsidR="00204D90" w:rsidRDefault="00000000">
      <w:r>
        <w:t xml:space="preserve">Vrijednost </w:t>
      </w:r>
      <w:proofErr w:type="spellStart"/>
      <w:r>
        <w:t>nefinacijske</w:t>
      </w:r>
      <w:proofErr w:type="spellEnd"/>
      <w:r>
        <w:t xml:space="preserve"> imovine umanjena je za provedeni ispravak vrijednosti imovine u izvještajnom razdoblju.</w:t>
      </w:r>
    </w:p>
    <w:p w14:paraId="1A39EE11" w14:textId="77777777" w:rsidR="00204D90" w:rsidRDefault="00204D90"/>
    <w:p w14:paraId="3B6ECE4E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6DB8D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D4EC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48E0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9529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1956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EC0D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8686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39769E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23DE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EF7A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EB45A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9CAD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253.400,65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88F5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165.504,53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F337A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65,3</w:t>
            </w:r>
          </w:p>
        </w:tc>
      </w:tr>
    </w:tbl>
    <w:p w14:paraId="16A66E31" w14:textId="77777777" w:rsidR="00204D90" w:rsidRDefault="00204D90">
      <w:pPr>
        <w:spacing w:after="0"/>
      </w:pPr>
    </w:p>
    <w:p w14:paraId="09DE12D0" w14:textId="77777777" w:rsidR="00204D90" w:rsidRDefault="00000000">
      <w:r>
        <w:t>Ukupna vrijednost financijske imovine manja je za 35% zbog ukinute podskupine računa 193 Kontinuirani rashodi budućih razdoblja te se od 2025. godine navedeni računi više ne koriste.</w:t>
      </w:r>
    </w:p>
    <w:p w14:paraId="27847434" w14:textId="77777777" w:rsidR="00204D90" w:rsidRDefault="00204D90"/>
    <w:p w14:paraId="1F6AC30A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697D03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9096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C70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E6FD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57C5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F413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686C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8919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F916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9ABD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2B43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8A30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85.521,73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2555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100.840,88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0239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14:paraId="236AE134" w14:textId="77777777" w:rsidR="00204D90" w:rsidRDefault="00204D90">
      <w:pPr>
        <w:spacing w:after="0"/>
      </w:pPr>
    </w:p>
    <w:p w14:paraId="564E5E5B" w14:textId="77777777" w:rsidR="00204D90" w:rsidRDefault="00000000">
      <w:r>
        <w:t>Iskazani iznos obveza za zaposlene odnosi se na obračunate plaće i materijalna prava po TKU za prosinac 2025. godine.</w:t>
      </w:r>
    </w:p>
    <w:p w14:paraId="1786BA6E" w14:textId="77777777" w:rsidR="00204D90" w:rsidRDefault="00204D90"/>
    <w:p w14:paraId="26AABA9F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41C54A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6232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E79C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2007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97C4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254F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3558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B865F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CBE81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B547A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AEE5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6789E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E064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403E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257,7</w:t>
            </w:r>
          </w:p>
        </w:tc>
      </w:tr>
    </w:tbl>
    <w:p w14:paraId="7CFE2C44" w14:textId="77777777" w:rsidR="00204D90" w:rsidRDefault="00204D90">
      <w:pPr>
        <w:spacing w:after="0"/>
      </w:pPr>
    </w:p>
    <w:p w14:paraId="3DF534A0" w14:textId="77777777" w:rsidR="00204D90" w:rsidRDefault="00000000">
      <w:r>
        <w:lastRenderedPageBreak/>
        <w:t>Iskazani iznos obveza za materijalne rashode odnosi se na obveze za neplaćene račune roba i usluga isporučenih u  prosincu 2025. godine, čije je dospijeće u siječnju 2026. godine.</w:t>
      </w:r>
    </w:p>
    <w:p w14:paraId="02F0A4C9" w14:textId="77777777" w:rsidR="00204D90" w:rsidRDefault="00204D90"/>
    <w:p w14:paraId="64EE7182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36424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574C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EAE8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9FA2F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FBD0E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4B61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9D7A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074C5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5C5F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991F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191C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1C84C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DD92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0D3A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BA2DAA" w14:textId="77777777" w:rsidR="00204D90" w:rsidRDefault="00204D90">
      <w:pPr>
        <w:spacing w:after="0"/>
      </w:pPr>
    </w:p>
    <w:p w14:paraId="0376CDF2" w14:textId="77777777" w:rsidR="00204D90" w:rsidRDefault="00000000">
      <w:r>
        <w:t>Iskazane obveze odnose se na obveze prema nadležnom proračunu za nerefundirane naknade bolovanja radnika od strane HZZO-a.</w:t>
      </w:r>
    </w:p>
    <w:p w14:paraId="7FC761B3" w14:textId="77777777" w:rsidR="00204D90" w:rsidRDefault="00204D90"/>
    <w:p w14:paraId="1EFC175A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1266B3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88CF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E58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73BC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DD86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3B25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DCC6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0BE9C3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F398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F392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054B9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F28F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147.424,64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2FA4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36.403,98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81CE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14:paraId="21EDA518" w14:textId="77777777" w:rsidR="00204D90" w:rsidRDefault="00204D90">
      <w:pPr>
        <w:spacing w:after="0"/>
      </w:pPr>
    </w:p>
    <w:p w14:paraId="34E3407E" w14:textId="77777777" w:rsidR="00204D90" w:rsidRDefault="00000000">
      <w:r>
        <w:t>Višak prihoda poslovanja razlika je prenesenog viška poslovanja i ostvarenog manjka u izvještajnom razdoblju.</w:t>
      </w:r>
    </w:p>
    <w:p w14:paraId="0D2DF326" w14:textId="77777777" w:rsidR="00204D90" w:rsidRDefault="00204D90"/>
    <w:p w14:paraId="36D5B652" w14:textId="77777777" w:rsidR="00204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FC04680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14BD7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D66C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BD42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7A8E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8593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2CFD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C74E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4E0F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6F2C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C8FFD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Obitelj i djeca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CB2A2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D9C89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1.307.395,29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B09A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1.675.601,65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DA93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050EC157" w14:textId="77777777" w:rsidR="00204D90" w:rsidRDefault="00204D90">
      <w:pPr>
        <w:spacing w:after="0"/>
      </w:pPr>
    </w:p>
    <w:p w14:paraId="221BC6C0" w14:textId="77777777" w:rsidR="00204D90" w:rsidRDefault="00000000">
      <w:pPr>
        <w:jc w:val="both"/>
      </w:pPr>
      <w:r>
        <w:t xml:space="preserve">Centar za pružanje usluga u zajednici Ruža Petrović je ustanova socijalne skrbi za djecu bez roditelja i djecu čiji se roditelji nisu u mogućnosti brinuti o djetetu te pruža usluge organiziranog stanovanja i osposobljavanja za samostalan život maloljetnika i punoljetnika. Također Centar pruža usluge savjetovanja i pomaganja primarnih, udomiteljskih i </w:t>
      </w:r>
      <w:proofErr w:type="spellStart"/>
      <w:r>
        <w:t>posvojiteljskih</w:t>
      </w:r>
      <w:proofErr w:type="spellEnd"/>
      <w:r>
        <w:t xml:space="preserve"> obitelji te usluge savjetovanja pojedincima nakon izlaska iz skrbi. U ostvarivanju svoje djelatnosti u okviru klasifikacijske funkcije 10 Socijalne zaštita - Obitelj i djeca, u izvještajnom razdoblju siječanj prosinac 2025. godine ostvareni su ukupni rashodi u iznosu 1.675.601,65 €. </w:t>
      </w:r>
    </w:p>
    <w:p w14:paraId="1EA48AAB" w14:textId="77777777" w:rsidR="00204D90" w:rsidRDefault="00204D90"/>
    <w:p w14:paraId="29689093" w14:textId="77777777" w:rsidR="00204D90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2B7F11B3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4B165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6BFA4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2D89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BBC73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9460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0EBA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DA02A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45970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5E212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E99B7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BDEC3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DE483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4513A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97.088,34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CFD88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F23D9D" w14:textId="77777777" w:rsidR="00204D90" w:rsidRDefault="00204D90">
      <w:pPr>
        <w:spacing w:after="0"/>
      </w:pPr>
    </w:p>
    <w:p w14:paraId="3E329A5C" w14:textId="77777777" w:rsidR="00204D90" w:rsidRDefault="00000000">
      <w:r>
        <w:t>Iskazano smanjenje obujma u iznosu od  97.088,34 € odnosi se na  provedeni ispravak vrijednosti dugotrajne nefinancijske imovine na dan 31.12.2025.  za 2025. godinu.</w:t>
      </w:r>
    </w:p>
    <w:p w14:paraId="36588B99" w14:textId="77777777" w:rsidR="00204D90" w:rsidRDefault="00204D90"/>
    <w:p w14:paraId="7DF02DB1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04D90" w14:paraId="08B08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5D996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913C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798C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DB81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CB02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EF241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7D9C79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03B6B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45EAC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0CE6B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BA1D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D373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CC91F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</w:t>
            </w:r>
          </w:p>
        </w:tc>
      </w:tr>
    </w:tbl>
    <w:p w14:paraId="76E6BDBD" w14:textId="77777777" w:rsidR="00204D90" w:rsidRDefault="00204D90">
      <w:pPr>
        <w:spacing w:after="0"/>
      </w:pPr>
    </w:p>
    <w:p w14:paraId="0D09E730" w14:textId="77777777" w:rsidR="00204D90" w:rsidRDefault="00000000">
      <w:r>
        <w:t>Iskazano povećanja obujma u iznosu od 14.450,00 € odnosi se na računalnu opremu dobivenu od nadležnog Ministarstva u travnju 2025. godine.</w:t>
      </w:r>
    </w:p>
    <w:p w14:paraId="4FF6C2BA" w14:textId="77777777" w:rsidR="00204D90" w:rsidRDefault="00000000">
      <w:r>
        <w:t>Iskazano smanjenje obujma u iznosu od 288,68 € odnosi se na sadašnju vrijednost isknjižene opreme.</w:t>
      </w:r>
    </w:p>
    <w:p w14:paraId="48992C71" w14:textId="77777777" w:rsidR="00204D90" w:rsidRDefault="00204D90"/>
    <w:p w14:paraId="374AC0D8" w14:textId="77777777" w:rsidR="00204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9D4F77C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04D90" w14:paraId="168636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721C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8491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95AE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18F2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CFA2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50FE3B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C7EBC" w14:textId="77777777" w:rsidR="00204D90" w:rsidRDefault="00204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6B654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DB206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34D2D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46547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4C97A2" w14:textId="77777777" w:rsidR="00204D90" w:rsidRDefault="00204D90">
      <w:pPr>
        <w:spacing w:after="0"/>
      </w:pPr>
    </w:p>
    <w:p w14:paraId="4961FAB7" w14:textId="77777777" w:rsidR="00204D90" w:rsidRDefault="00000000">
      <w:pPr>
        <w:jc w:val="both"/>
      </w:pPr>
      <w:r>
        <w:t>Za razdoblje siječanj - prosinac 2025. godine na dan 31.12.2025. godine nema evidentiranih i iskazanih dospjelih obveza. Svi računi i obveze podmireni su na vrijeme tj. u roku dospijeća te je iskazano samo stanje nedospjelih obveza koje obuhvaćaju obveze za plaće i materijalna prava radnika za prosinac 2025. godine, obveze za račune čije je dospijeće u siječnju 2026. godine te obveze za povrat u nadležni proračun po osnovi nerefundiranih naknada za bolovanje od strane HZZO-a.</w:t>
      </w:r>
    </w:p>
    <w:p w14:paraId="4EDC28A7" w14:textId="77777777" w:rsidR="00204D90" w:rsidRDefault="00204D90"/>
    <w:p w14:paraId="6F107744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04D90" w14:paraId="7A799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C5B6B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C117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76DF5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21469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5FA22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262FD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F32D5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DD00C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33ED0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DA57B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114.519,52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21316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AB732C" w14:textId="77777777" w:rsidR="00204D90" w:rsidRDefault="00204D90">
      <w:pPr>
        <w:spacing w:after="0"/>
      </w:pPr>
    </w:p>
    <w:p w14:paraId="1E6E5333" w14:textId="77777777" w:rsidR="00204D90" w:rsidRDefault="00000000">
      <w:r>
        <w:t>Iskazani iznos nedospjelih obveza odnosi se na obračunate plaće i materijalna prava radnika za prosinac 2025. godine, račune čije je dospijeće u siječnju 2026. godine a odnose se na isporučene robe i usluge u 2025. godini.</w:t>
      </w:r>
    </w:p>
    <w:p w14:paraId="097A9AE1" w14:textId="77777777" w:rsidR="00204D90" w:rsidRDefault="00204D90"/>
    <w:p w14:paraId="3F946AED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04D90" w14:paraId="2A752E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6E0FC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20A0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85AC8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F7E20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678CD" w14:textId="77777777" w:rsidR="00204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04D90" w14:paraId="19BF9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468D8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871105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4ABAF" w14:textId="77777777" w:rsidR="00204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B1B42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1A624" w14:textId="77777777" w:rsidR="00204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9C18E2" w14:textId="77777777" w:rsidR="00204D90" w:rsidRDefault="00204D90">
      <w:pPr>
        <w:spacing w:after="0"/>
      </w:pPr>
    </w:p>
    <w:p w14:paraId="3073921C" w14:textId="77777777" w:rsidR="00204D90" w:rsidRDefault="00000000">
      <w:r>
        <w:t xml:space="preserve">Iskazani iznos nedospjelih obveza odnosi se na obveze prema nadležnom </w:t>
      </w:r>
      <w:proofErr w:type="spellStart"/>
      <w:r>
        <w:t>roračunu</w:t>
      </w:r>
      <w:proofErr w:type="spellEnd"/>
      <w:r>
        <w:t xml:space="preserve"> za nerefundirane naknade za bolovanje radnika od strane HZZO-a.</w:t>
      </w:r>
    </w:p>
    <w:p w14:paraId="5CB90740" w14:textId="77777777" w:rsidR="00204D90" w:rsidRDefault="00204D90"/>
    <w:p w14:paraId="4157FC3D" w14:textId="77777777" w:rsidR="00204D90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p w14:paraId="67748FC4" w14:textId="77777777" w:rsidR="00204D90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DBC49B6" w14:textId="77777777" w:rsidR="00204D90" w:rsidRDefault="00000000">
      <w:pPr>
        <w:jc w:val="both"/>
      </w:pPr>
      <w:r>
        <w:t>U EU izvještaju po izvorima financiranja za razdoblje siječanj - prosinac 2025. godine iskazani su ostvareni prihodi i rashodi po izvoru 581 - Mehanizam za oporavak i otpornost - bespovratna sredstva. U izvještajnom razdoblju ostvareni rashodi i prihodi odnose se na obračunate plaće radnika, a prosječan broj radnika za čije su plaće ostvareni iskazani rashodi i prihodi  iznosio je 8. Ukupni rashodi ostvareni su u iznosu 311.053,99 €, a prihodi su ostvareni  u iznosu 283.451,52 €. Manjak prihoda za izvještajno razdoblje iznosi 27.602,47 € i predstavlja metodološki manjak jer se odnosi na obračunate plaće za prosinac 2025. godine čiji će prihodi biti ostvareni u siječnju 2026. godine.</w:t>
      </w:r>
    </w:p>
    <w:p w14:paraId="3B64C075" w14:textId="77777777" w:rsidR="00204D90" w:rsidRDefault="00204D90"/>
    <w:sectPr w:rsidR="0020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90"/>
    <w:rsid w:val="00204D90"/>
    <w:rsid w:val="00A018C7"/>
    <w:rsid w:val="00F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E8C"/>
  <w15:docId w15:val="{946352B9-4F17-4846-A0DB-F9A350B1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2637</Words>
  <Characters>18439</Characters>
  <Application>Microsoft Office Word</Application>
  <DocSecurity>0</DocSecurity>
  <Lines>3073</Lines>
  <Paragraphs>1405</Paragraphs>
  <ScaleCrop>false</ScaleCrop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Bolić Lazarić</dc:creator>
  <cp:lastModifiedBy>Laura Bolić Lazarić</cp:lastModifiedBy>
  <cp:revision>2</cp:revision>
  <dcterms:created xsi:type="dcterms:W3CDTF">2026-02-02T11:06:00Z</dcterms:created>
  <dcterms:modified xsi:type="dcterms:W3CDTF">2026-02-02T11:06:00Z</dcterms:modified>
</cp:coreProperties>
</file>